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50" w:type="dxa"/>
        <w:tblCellSpacing w:w="0" w:type="dxa"/>
        <w:tblInd w:w="-72" w:type="dxa"/>
        <w:tblCellMar>
          <w:left w:w="0" w:type="dxa"/>
          <w:right w:w="0" w:type="dxa"/>
        </w:tblCellMar>
        <w:tblLook w:val="0000"/>
      </w:tblPr>
      <w:tblGrid>
        <w:gridCol w:w="5036"/>
        <w:gridCol w:w="6114"/>
      </w:tblGrid>
      <w:tr w:rsidR="00515F11" w:rsidRPr="00A45171">
        <w:trPr>
          <w:trHeight w:val="308"/>
          <w:tblCellSpacing w:w="0" w:type="dxa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F11" w:rsidRPr="005F0EAF" w:rsidRDefault="00173FA4" w:rsidP="00515F11">
            <w:pPr>
              <w:tabs>
                <w:tab w:val="left" w:pos="3802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0.7pt;margin-top:30.1pt;width:121.95pt;height:0;z-index:251658752" o:connectortype="straight"/>
              </w:pict>
            </w:r>
            <w:r w:rsidR="00B4136F" w:rsidRPr="005F0EAF">
              <w:rPr>
                <w:b/>
                <w:bCs/>
                <w:sz w:val="26"/>
                <w:szCs w:val="26"/>
                <w:lang w:val="en-US"/>
              </w:rPr>
              <w:t>SỞ GD&amp;ĐT ĐĂK LĂK</w:t>
            </w:r>
          </w:p>
          <w:p w:rsidR="00515F11" w:rsidRPr="00720AD1" w:rsidRDefault="00B4136F" w:rsidP="00515F11">
            <w:pPr>
              <w:tabs>
                <w:tab w:val="left" w:pos="380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5F0EAF">
              <w:rPr>
                <w:b/>
                <w:bCs/>
                <w:sz w:val="26"/>
                <w:szCs w:val="26"/>
              </w:rPr>
              <w:t>TRƯỜNG THPT NGUYỄN HUỆ</w:t>
            </w:r>
          </w:p>
        </w:tc>
        <w:tc>
          <w:tcPr>
            <w:tcW w:w="6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F11" w:rsidRPr="00720AD1" w:rsidRDefault="00173FA4" w:rsidP="00EE56DF">
            <w:pPr>
              <w:tabs>
                <w:tab w:val="left" w:pos="3802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73FA4">
              <w:rPr>
                <w:b/>
                <w:bCs/>
                <w:sz w:val="26"/>
                <w:szCs w:val="26"/>
                <w:lang w:val="en-US"/>
              </w:rPr>
              <w:pict>
                <v:shape id="_x0000_s1031" type="#_x0000_t32" style="position:absolute;left:0;text-align:left;margin-left:86.85pt;margin-top:30.1pt;width:121.95pt;height:0;z-index:251659776;mso-position-horizontal-relative:text;mso-position-vertical-relative:text" o:connectortype="straight"/>
              </w:pict>
            </w:r>
            <w:r w:rsidR="00515F11" w:rsidRPr="00720AD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515F11" w:rsidRPr="00720AD1">
              <w:rPr>
                <w:b/>
                <w:bCs/>
                <w:sz w:val="26"/>
                <w:szCs w:val="26"/>
              </w:rPr>
              <w:br/>
            </w:r>
            <w:r w:rsidR="00515F11" w:rsidRPr="005F0EAF">
              <w:rPr>
                <w:b/>
                <w:bCs/>
                <w:sz w:val="26"/>
                <w:szCs w:val="26"/>
              </w:rPr>
              <w:t>Độc lập - Tự do - Hạnh phúc</w:t>
            </w:r>
            <w:r w:rsidR="00515F11" w:rsidRPr="00720AD1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B34F1A" w:rsidRPr="00B34F1A" w:rsidRDefault="00944687" w:rsidP="00B34F1A">
      <w:pPr>
        <w:tabs>
          <w:tab w:val="left" w:pos="4147"/>
        </w:tabs>
        <w:jc w:val="right"/>
        <w:rPr>
          <w:szCs w:val="24"/>
          <w:lang w:val="en-US"/>
        </w:rPr>
      </w:pPr>
      <w:r>
        <w:rPr>
          <w:szCs w:val="24"/>
          <w:lang w:val="en-US"/>
        </w:rPr>
        <w:t>Ea T</w:t>
      </w:r>
      <w:r w:rsidR="00B34F1A" w:rsidRPr="00B34F1A">
        <w:rPr>
          <w:szCs w:val="24"/>
          <w:lang w:val="en-US"/>
        </w:rPr>
        <w:t xml:space="preserve">oh, ngày </w:t>
      </w:r>
      <w:r w:rsidR="008568DB">
        <w:rPr>
          <w:szCs w:val="24"/>
          <w:lang w:val="en-US"/>
        </w:rPr>
        <w:t>1</w:t>
      </w:r>
      <w:r w:rsidR="00847117">
        <w:rPr>
          <w:szCs w:val="24"/>
          <w:lang w:val="en-US"/>
        </w:rPr>
        <w:t xml:space="preserve"> </w:t>
      </w:r>
      <w:r w:rsidR="00B34F1A">
        <w:rPr>
          <w:szCs w:val="24"/>
          <w:lang w:val="en-US"/>
        </w:rPr>
        <w:t>t</w:t>
      </w:r>
      <w:r w:rsidR="00B34F1A" w:rsidRPr="00B34F1A">
        <w:rPr>
          <w:szCs w:val="24"/>
          <w:lang w:val="en-US"/>
        </w:rPr>
        <w:t xml:space="preserve">háng </w:t>
      </w:r>
      <w:r w:rsidR="008568DB">
        <w:rPr>
          <w:szCs w:val="24"/>
          <w:lang w:val="en-US"/>
        </w:rPr>
        <w:t>9 năm 2021</w:t>
      </w:r>
    </w:p>
    <w:p w:rsidR="00E218AD" w:rsidRPr="00095FBE" w:rsidRDefault="00095FBE" w:rsidP="00947375">
      <w:pPr>
        <w:tabs>
          <w:tab w:val="left" w:pos="4147"/>
        </w:tabs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NỘ</w:t>
      </w:r>
      <w:r w:rsidR="002C75C1">
        <w:rPr>
          <w:b/>
          <w:sz w:val="36"/>
          <w:szCs w:val="36"/>
          <w:lang w:val="en-US"/>
        </w:rPr>
        <w:t>I QUY</w:t>
      </w:r>
      <w:r>
        <w:rPr>
          <w:b/>
          <w:sz w:val="36"/>
          <w:szCs w:val="36"/>
          <w:lang w:val="en-US"/>
        </w:rPr>
        <w:t xml:space="preserve"> DẠY</w:t>
      </w:r>
      <w:r w:rsidR="00471B06">
        <w:rPr>
          <w:b/>
          <w:sz w:val="36"/>
          <w:szCs w:val="36"/>
          <w:lang w:val="en-US"/>
        </w:rPr>
        <w:t xml:space="preserve"> - </w:t>
      </w:r>
      <w:r>
        <w:rPr>
          <w:b/>
          <w:sz w:val="36"/>
          <w:szCs w:val="36"/>
          <w:lang w:val="en-US"/>
        </w:rPr>
        <w:t>HỌC TRỰC TUYẾN QUA MẠNG</w:t>
      </w:r>
    </w:p>
    <w:p w:rsidR="00095FBE" w:rsidRPr="00095FBE" w:rsidRDefault="00095FBE" w:rsidP="00905E8E">
      <w:pPr>
        <w:ind w:firstLine="567"/>
        <w:rPr>
          <w:lang w:val="en-US"/>
        </w:rPr>
      </w:pPr>
      <w:r w:rsidRPr="00095FBE">
        <w:rPr>
          <w:lang w:val="en-US"/>
        </w:rPr>
        <w:t xml:space="preserve">Trước tình hình diễn biến phức tạp của dịch bệnh COVID-19, Trường </w:t>
      </w:r>
      <w:r w:rsidR="00905E8E">
        <w:rPr>
          <w:lang w:val="en-US"/>
        </w:rPr>
        <w:t xml:space="preserve">THPT Nguyễn Huệ </w:t>
      </w:r>
      <w:r w:rsidRPr="00095FBE">
        <w:rPr>
          <w:lang w:val="en-US"/>
        </w:rPr>
        <w:t xml:space="preserve">triển khai việc dạy - học trực tuyến </w:t>
      </w:r>
      <w:r w:rsidR="00905E8E">
        <w:rPr>
          <w:lang w:val="en-US"/>
        </w:rPr>
        <w:t>kể từ ngày 6/9/2021</w:t>
      </w:r>
      <w:r w:rsidRPr="00095FBE">
        <w:rPr>
          <w:lang w:val="en-US"/>
        </w:rPr>
        <w:t>. Để việc dạy - học đạt hiệu quả cao nhất, Nhà trường đề</w:t>
      </w:r>
      <w:r>
        <w:rPr>
          <w:lang w:val="en-US"/>
        </w:rPr>
        <w:t xml:space="preserve"> </w:t>
      </w:r>
      <w:r w:rsidRPr="00095FBE">
        <w:rPr>
          <w:lang w:val="en-US"/>
        </w:rPr>
        <w:t>nghị giáo viên, học sinh thực hiện một số quy định dưới đây khi</w:t>
      </w:r>
      <w:r>
        <w:rPr>
          <w:lang w:val="en-US"/>
        </w:rPr>
        <w:t xml:space="preserve"> </w:t>
      </w:r>
      <w:r w:rsidRPr="00095FBE">
        <w:rPr>
          <w:lang w:val="en-US"/>
        </w:rPr>
        <w:t>tham gia dạy học trực tuyến.</w:t>
      </w:r>
    </w:p>
    <w:p w:rsidR="00095FBE" w:rsidRPr="00905E8E" w:rsidRDefault="00095FBE" w:rsidP="00095FBE">
      <w:pPr>
        <w:rPr>
          <w:b/>
          <w:lang w:val="en-US"/>
        </w:rPr>
      </w:pPr>
      <w:r w:rsidRPr="00905E8E">
        <w:rPr>
          <w:b/>
          <w:lang w:val="en-US"/>
        </w:rPr>
        <w:t>I. Đối vớ</w:t>
      </w:r>
      <w:r w:rsidR="00905E8E" w:rsidRPr="00905E8E">
        <w:rPr>
          <w:b/>
          <w:lang w:val="en-US"/>
        </w:rPr>
        <w:t xml:space="preserve">i </w:t>
      </w:r>
      <w:r w:rsidR="0000169E">
        <w:rPr>
          <w:b/>
          <w:lang w:val="en-US"/>
        </w:rPr>
        <w:t>H</w:t>
      </w:r>
      <w:r w:rsidRPr="00905E8E">
        <w:rPr>
          <w:b/>
          <w:lang w:val="en-US"/>
        </w:rPr>
        <w:t>ọc sinh</w:t>
      </w:r>
    </w:p>
    <w:p w:rsidR="00095FBE" w:rsidRPr="00095FBE" w:rsidRDefault="00095FBE" w:rsidP="00905E8E">
      <w:pPr>
        <w:ind w:firstLine="567"/>
        <w:rPr>
          <w:lang w:val="en-US"/>
        </w:rPr>
      </w:pPr>
      <w:r w:rsidRPr="00095FBE">
        <w:rPr>
          <w:lang w:val="en-US"/>
        </w:rPr>
        <w:t>1. Đọc tài liệu và thực hiện các hoạt động trước buổi học theo yêu cầu của giáo viên.</w:t>
      </w:r>
      <w:r w:rsidR="00D81942">
        <w:rPr>
          <w:lang w:val="en-US"/>
        </w:rPr>
        <w:t xml:space="preserve"> Thực hiện làm bài tập về nhà, nộp bài trên Classrom đúng thời hạn.</w:t>
      </w:r>
    </w:p>
    <w:p w:rsidR="00095FBE" w:rsidRPr="00095FBE" w:rsidRDefault="00095FBE" w:rsidP="00905E8E">
      <w:pPr>
        <w:ind w:firstLine="567"/>
        <w:rPr>
          <w:lang w:val="en-US"/>
        </w:rPr>
      </w:pPr>
      <w:r w:rsidRPr="00095FBE">
        <w:rPr>
          <w:lang w:val="en-US"/>
        </w:rPr>
        <w:t>2. Chuẩn bị đầy đủ đồ dùng học tập trước khi giờ học bắt đầu.</w:t>
      </w:r>
    </w:p>
    <w:p w:rsidR="00095FBE" w:rsidRPr="00095FBE" w:rsidRDefault="00095FBE" w:rsidP="00905E8E">
      <w:pPr>
        <w:ind w:firstLine="567"/>
        <w:rPr>
          <w:lang w:val="en-US"/>
        </w:rPr>
      </w:pPr>
      <w:r w:rsidRPr="00095FBE">
        <w:rPr>
          <w:lang w:val="en-US"/>
        </w:rPr>
        <w:t>3. Tham gia đầy đủ các tiết học theo thời khóa biểu; đăng nhập trước từ 5-10 phút để đảm</w:t>
      </w:r>
      <w:r w:rsidR="00905E8E">
        <w:rPr>
          <w:lang w:val="en-US"/>
        </w:rPr>
        <w:t xml:space="preserve"> </w:t>
      </w:r>
      <w:r w:rsidRPr="00095FBE">
        <w:rPr>
          <w:lang w:val="en-US"/>
        </w:rPr>
        <w:t>bảo kết nối sẵn sàng trước khi buổi học bắt đầu.</w:t>
      </w:r>
      <w:r w:rsidR="00407DA9">
        <w:rPr>
          <w:lang w:val="en-US"/>
        </w:rPr>
        <w:t xml:space="preserve"> </w:t>
      </w:r>
      <w:r w:rsidR="00407DA9" w:rsidRPr="00407DA9">
        <w:rPr>
          <w:lang w:val="en-US"/>
        </w:rPr>
        <w:t>Nghỉ học hoặc vào muộn PHHS phải xin phép GVCN và GVBM.</w:t>
      </w:r>
    </w:p>
    <w:p w:rsidR="00095FBE" w:rsidRPr="00095FBE" w:rsidRDefault="00095FBE" w:rsidP="00905E8E">
      <w:pPr>
        <w:ind w:firstLine="567"/>
        <w:rPr>
          <w:lang w:val="en-US"/>
        </w:rPr>
      </w:pPr>
      <w:r w:rsidRPr="00095FBE">
        <w:rPr>
          <w:lang w:val="en-US"/>
        </w:rPr>
        <w:t>4. Chức năng camera của học sinh luôn ở chế độ bật trong suốt thời gian học; Chức</w:t>
      </w:r>
      <w:r>
        <w:rPr>
          <w:lang w:val="en-US"/>
        </w:rPr>
        <w:t xml:space="preserve"> </w:t>
      </w:r>
      <w:r w:rsidRPr="00095FBE">
        <w:rPr>
          <w:lang w:val="en-US"/>
        </w:rPr>
        <w:t>năng micro ở chế độ tắt, học sinh chỉ bật chức năng micro theo yêu cầu của giáo viên như</w:t>
      </w:r>
      <w:r>
        <w:rPr>
          <w:lang w:val="en-US"/>
        </w:rPr>
        <w:t xml:space="preserve"> </w:t>
      </w:r>
      <w:r w:rsidRPr="00095FBE">
        <w:rPr>
          <w:lang w:val="en-US"/>
        </w:rPr>
        <w:t>khi giáo viên điểm danh đầu giờ, mời học sinh phát biểu hoặc giáo viên yêu cầu học sinh</w:t>
      </w:r>
      <w:r>
        <w:rPr>
          <w:lang w:val="en-US"/>
        </w:rPr>
        <w:t xml:space="preserve"> </w:t>
      </w:r>
      <w:r w:rsidRPr="00095FBE">
        <w:rPr>
          <w:lang w:val="en-US"/>
        </w:rPr>
        <w:t>trình bày hình ảnh, sản phẩm trong giờ học.</w:t>
      </w:r>
    </w:p>
    <w:p w:rsidR="00095FBE" w:rsidRPr="00095FBE" w:rsidRDefault="00095FBE" w:rsidP="00905E8E">
      <w:pPr>
        <w:ind w:firstLine="567"/>
        <w:rPr>
          <w:lang w:val="en-US"/>
        </w:rPr>
      </w:pPr>
      <w:r w:rsidRPr="00095FBE">
        <w:rPr>
          <w:lang w:val="en-US"/>
        </w:rPr>
        <w:t>5. Ngồi học ngay ngắn và tập trung như khi học trên lớp, trang phục lịch sự.</w:t>
      </w:r>
    </w:p>
    <w:p w:rsidR="00095FBE" w:rsidRPr="00095FBE" w:rsidRDefault="00CC1EEA" w:rsidP="00905E8E">
      <w:pPr>
        <w:ind w:firstLine="567"/>
        <w:rPr>
          <w:lang w:val="en-US"/>
        </w:rPr>
      </w:pPr>
      <w:r>
        <w:rPr>
          <w:lang w:val="en-US"/>
        </w:rPr>
        <w:t>6</w:t>
      </w:r>
      <w:r w:rsidR="00095FBE" w:rsidRPr="00095FBE">
        <w:rPr>
          <w:lang w:val="en-US"/>
        </w:rPr>
        <w:t>. Nghiêm túc thực hiện các yêu cầu trong kiểm tra, đánh giá của giáo viên.</w:t>
      </w:r>
    </w:p>
    <w:p w:rsidR="00095FBE" w:rsidRPr="00095FBE" w:rsidRDefault="00CC1EEA" w:rsidP="00905E8E">
      <w:pPr>
        <w:ind w:firstLine="567"/>
        <w:rPr>
          <w:lang w:val="en-US"/>
        </w:rPr>
      </w:pPr>
      <w:r>
        <w:rPr>
          <w:lang w:val="en-US"/>
        </w:rPr>
        <w:t>7</w:t>
      </w:r>
      <w:r w:rsidR="00095FBE" w:rsidRPr="00095FBE">
        <w:rPr>
          <w:lang w:val="en-US"/>
        </w:rPr>
        <w:t xml:space="preserve">. Học sinh không đăng tải </w:t>
      </w:r>
      <w:r>
        <w:rPr>
          <w:lang w:val="en-US"/>
        </w:rPr>
        <w:t xml:space="preserve">thông tin để bán hàng, </w:t>
      </w:r>
      <w:r w:rsidR="00095FBE" w:rsidRPr="00095FBE">
        <w:rPr>
          <w:lang w:val="en-US"/>
        </w:rPr>
        <w:t>các thông tin không lành mạnh, phản động, vi phạm thuần</w:t>
      </w:r>
      <w:r w:rsidR="00095FBE">
        <w:rPr>
          <w:lang w:val="en-US"/>
        </w:rPr>
        <w:t xml:space="preserve"> </w:t>
      </w:r>
      <w:r w:rsidR="00095FBE" w:rsidRPr="00095FBE">
        <w:rPr>
          <w:lang w:val="en-US"/>
        </w:rPr>
        <w:t>phong mỹ tục, xâm phạm quyền riêng tư của người khác; nội dung đăng tải sử dụng từ ngữ</w:t>
      </w:r>
      <w:r w:rsidR="00095FBE">
        <w:rPr>
          <w:lang w:val="en-US"/>
        </w:rPr>
        <w:t xml:space="preserve"> </w:t>
      </w:r>
      <w:r w:rsidR="00095FBE" w:rsidRPr="00095FBE">
        <w:rPr>
          <w:lang w:val="en-US"/>
        </w:rPr>
        <w:t>rõ ràng, trong sáng, thể hiện sự tôn trọng với giáo viên và các bạn họ</w:t>
      </w:r>
      <w:r>
        <w:rPr>
          <w:lang w:val="en-US"/>
        </w:rPr>
        <w:t>c khác khi ở trong lớp học.</w:t>
      </w:r>
      <w:r w:rsidR="00407DA9">
        <w:rPr>
          <w:lang w:val="en-US"/>
        </w:rPr>
        <w:t xml:space="preserve"> </w:t>
      </w:r>
      <w:r w:rsidR="00407DA9" w:rsidRPr="00407DA9">
        <w:rPr>
          <w:lang w:val="en-US"/>
        </w:rPr>
        <w:t xml:space="preserve">Tuyệt đối KHÔNG CHAT những nội dung không liên quan đến bài học làm gián đoạn việc dạy của thầy cô và ảnh hưởng tới lớp học. Nếu có ý kiến gì </w:t>
      </w:r>
      <w:r w:rsidR="00407DA9">
        <w:rPr>
          <w:lang w:val="en-US"/>
        </w:rPr>
        <w:t>thì dùng chức năng giơ tay</w:t>
      </w:r>
      <w:r w:rsidR="00407DA9" w:rsidRPr="00407DA9">
        <w:rPr>
          <w:lang w:val="en-US"/>
        </w:rPr>
        <w:t xml:space="preserve">, </w:t>
      </w:r>
      <w:r w:rsidR="00407DA9">
        <w:rPr>
          <w:lang w:val="en-US"/>
        </w:rPr>
        <w:t>khi được giáo viên cho phép thì bật</w:t>
      </w:r>
      <w:r w:rsidR="00407DA9" w:rsidRPr="00407DA9">
        <w:rPr>
          <w:lang w:val="en-US"/>
        </w:rPr>
        <w:t xml:space="preserve"> mic</w:t>
      </w:r>
      <w:r w:rsidR="00407DA9">
        <w:rPr>
          <w:lang w:val="en-US"/>
        </w:rPr>
        <w:t>ro</w:t>
      </w:r>
      <w:r w:rsidR="00407DA9" w:rsidRPr="00407DA9">
        <w:rPr>
          <w:lang w:val="en-US"/>
        </w:rPr>
        <w:t xml:space="preserve"> và trao đổi trực tiếp với thầy cô. Tuyệt đối không nói leo khi </w:t>
      </w:r>
      <w:r w:rsidR="00407DA9">
        <w:rPr>
          <w:lang w:val="en-US"/>
        </w:rPr>
        <w:t>giáo viên</w:t>
      </w:r>
      <w:r w:rsidR="00407DA9" w:rsidRPr="00407DA9">
        <w:rPr>
          <w:lang w:val="en-US"/>
        </w:rPr>
        <w:t xml:space="preserve"> giảng bài.</w:t>
      </w:r>
    </w:p>
    <w:p w:rsidR="00095FBE" w:rsidRPr="00095FBE" w:rsidRDefault="00CC1EEA" w:rsidP="00905E8E">
      <w:pPr>
        <w:ind w:firstLine="567"/>
        <w:rPr>
          <w:lang w:val="en-US"/>
        </w:rPr>
      </w:pPr>
      <w:r>
        <w:rPr>
          <w:lang w:val="en-US"/>
        </w:rPr>
        <w:t>8. H</w:t>
      </w:r>
      <w:r w:rsidR="00095FBE" w:rsidRPr="00095FBE">
        <w:rPr>
          <w:lang w:val="en-US"/>
        </w:rPr>
        <w:t>ọc sinh không tuân thủ theo quy định hay hướng dẫn của giáo viên sẽ xử lý theo</w:t>
      </w:r>
      <w:r w:rsidR="00095FBE">
        <w:rPr>
          <w:lang w:val="en-US"/>
        </w:rPr>
        <w:t xml:space="preserve"> </w:t>
      </w:r>
      <w:r w:rsidR="00095FBE" w:rsidRPr="00095FBE">
        <w:rPr>
          <w:lang w:val="en-US"/>
        </w:rPr>
        <w:t xml:space="preserve">các hình thức </w:t>
      </w:r>
      <w:r>
        <w:rPr>
          <w:lang w:val="en-US"/>
        </w:rPr>
        <w:t>phù hợp khi đi học trực tiếp tại nhà trường.</w:t>
      </w:r>
    </w:p>
    <w:p w:rsidR="00095FBE" w:rsidRPr="00CC1EEA" w:rsidRDefault="00CC1EEA" w:rsidP="00095FBE">
      <w:pPr>
        <w:rPr>
          <w:b/>
          <w:lang w:val="en-US"/>
        </w:rPr>
      </w:pPr>
      <w:r w:rsidRPr="00CC1EEA">
        <w:rPr>
          <w:b/>
          <w:lang w:val="en-US"/>
        </w:rPr>
        <w:t>II</w:t>
      </w:r>
      <w:r w:rsidR="00095FBE" w:rsidRPr="00CC1EEA">
        <w:rPr>
          <w:b/>
          <w:lang w:val="en-US"/>
        </w:rPr>
        <w:t>. Đối với Giáo viên</w:t>
      </w:r>
    </w:p>
    <w:p w:rsidR="00095FBE" w:rsidRPr="00095FBE" w:rsidRDefault="00095FBE" w:rsidP="00AE53CC">
      <w:pPr>
        <w:ind w:firstLine="567"/>
        <w:rPr>
          <w:lang w:val="en-US"/>
        </w:rPr>
      </w:pPr>
      <w:r w:rsidRPr="00095FBE">
        <w:rPr>
          <w:lang w:val="en-US"/>
        </w:rPr>
        <w:t>1. Chuẩn bị giáo án và bài giảng có sử dụng các công cụ trình chiếu đảm bảo tính khoa học,</w:t>
      </w:r>
      <w:r>
        <w:rPr>
          <w:lang w:val="en-US"/>
        </w:rPr>
        <w:t xml:space="preserve"> </w:t>
      </w:r>
      <w:r w:rsidRPr="00095FBE">
        <w:rPr>
          <w:lang w:val="en-US"/>
        </w:rPr>
        <w:t>sư phạm, chính xác, phù hợp với học sinh.</w:t>
      </w:r>
    </w:p>
    <w:p w:rsidR="00095FBE" w:rsidRPr="00095FBE" w:rsidRDefault="00095FBE" w:rsidP="00AE53CC">
      <w:pPr>
        <w:ind w:firstLine="567"/>
        <w:rPr>
          <w:lang w:val="en-US"/>
        </w:rPr>
      </w:pPr>
      <w:r w:rsidRPr="00095FBE">
        <w:rPr>
          <w:lang w:val="en-US"/>
        </w:rPr>
        <w:t>2. Thực hiện đầy đủ các tiết học theo thời khóa biểu; đăng nhập trước từ 5-10 phút để đảm</w:t>
      </w:r>
      <w:r>
        <w:rPr>
          <w:lang w:val="en-US"/>
        </w:rPr>
        <w:t xml:space="preserve"> </w:t>
      </w:r>
      <w:r w:rsidRPr="00095FBE">
        <w:rPr>
          <w:lang w:val="en-US"/>
        </w:rPr>
        <w:t>bảo kết nối sẵn sàng trước khi tiết học bắt đầu.</w:t>
      </w:r>
    </w:p>
    <w:p w:rsidR="00095FBE" w:rsidRPr="00095FBE" w:rsidRDefault="00095FBE" w:rsidP="00AE53CC">
      <w:pPr>
        <w:ind w:firstLine="567"/>
        <w:rPr>
          <w:lang w:val="en-US"/>
        </w:rPr>
      </w:pPr>
      <w:r w:rsidRPr="00095FBE">
        <w:rPr>
          <w:lang w:val="en-US"/>
        </w:rPr>
        <w:lastRenderedPageBreak/>
        <w:t xml:space="preserve">3. </w:t>
      </w:r>
      <w:r w:rsidR="00CC1EEA">
        <w:rPr>
          <w:lang w:val="en-US"/>
        </w:rPr>
        <w:t>Thực hiện ghi lại</w:t>
      </w:r>
      <w:r w:rsidRPr="00095FBE">
        <w:rPr>
          <w:lang w:val="en-US"/>
        </w:rPr>
        <w:t xml:space="preserve"> toàn bộ bài giảng, cập nhật tiến trình</w:t>
      </w:r>
      <w:r>
        <w:rPr>
          <w:lang w:val="en-US"/>
        </w:rPr>
        <w:t xml:space="preserve"> </w:t>
      </w:r>
      <w:r w:rsidRPr="00095FBE">
        <w:rPr>
          <w:lang w:val="en-US"/>
        </w:rPr>
        <w:t>dạy học và chấm điểm tiết học vào Sổ đầu bài trực tuyế</w:t>
      </w:r>
      <w:r w:rsidR="00AE53CC">
        <w:rPr>
          <w:lang w:val="en-US"/>
        </w:rPr>
        <w:t>n.</w:t>
      </w:r>
    </w:p>
    <w:p w:rsidR="00095FBE" w:rsidRPr="00095FBE" w:rsidRDefault="00095FBE" w:rsidP="00AE53CC">
      <w:pPr>
        <w:ind w:firstLine="567"/>
        <w:rPr>
          <w:lang w:val="en-US"/>
        </w:rPr>
      </w:pPr>
      <w:r w:rsidRPr="00095FBE">
        <w:rPr>
          <w:lang w:val="en-US"/>
        </w:rPr>
        <w:t>4. Trong quá trình dạy học, giáo viên phải thực hiện các nhiệm vụ học tập, trao đổi, thảo</w:t>
      </w:r>
      <w:r>
        <w:rPr>
          <w:lang w:val="en-US"/>
        </w:rPr>
        <w:t xml:space="preserve"> </w:t>
      </w:r>
      <w:r w:rsidRPr="00095FBE">
        <w:rPr>
          <w:lang w:val="en-US"/>
        </w:rPr>
        <w:t>luận giữa học sinh với nhau và giữa học sinh với giáo viên.</w:t>
      </w:r>
    </w:p>
    <w:p w:rsidR="00095FBE" w:rsidRPr="00095FBE" w:rsidRDefault="00095FBE" w:rsidP="00AE53CC">
      <w:pPr>
        <w:ind w:firstLine="567"/>
        <w:rPr>
          <w:lang w:val="en-US"/>
        </w:rPr>
      </w:pPr>
      <w:r w:rsidRPr="00095FBE">
        <w:rPr>
          <w:lang w:val="en-US"/>
        </w:rPr>
        <w:t>5. Có kế hoạch kiểm tra, đánh giá kết quả học tập của họ</w:t>
      </w:r>
      <w:r w:rsidR="00AE53CC">
        <w:rPr>
          <w:lang w:val="en-US"/>
        </w:rPr>
        <w:t>c sinh.</w:t>
      </w:r>
    </w:p>
    <w:p w:rsidR="00095FBE" w:rsidRPr="00095FBE" w:rsidRDefault="00095FBE" w:rsidP="00AE53CC">
      <w:pPr>
        <w:ind w:firstLine="567"/>
        <w:rPr>
          <w:lang w:val="en-US"/>
        </w:rPr>
      </w:pPr>
      <w:r w:rsidRPr="00095FBE">
        <w:rPr>
          <w:lang w:val="en-US"/>
        </w:rPr>
        <w:t>6. Trường hợp ốm đau, hoặc không thể dạy học vì bất kỳ lý do nào, giáo viên cần báo cáo và</w:t>
      </w:r>
      <w:r>
        <w:rPr>
          <w:lang w:val="en-US"/>
        </w:rPr>
        <w:t xml:space="preserve"> </w:t>
      </w:r>
      <w:r w:rsidRPr="00095FBE">
        <w:rPr>
          <w:lang w:val="en-US"/>
        </w:rPr>
        <w:t>được Ban Giám hiệu đồng ý.</w:t>
      </w:r>
    </w:p>
    <w:p w:rsidR="00095FBE" w:rsidRPr="00095FBE" w:rsidRDefault="00095FBE" w:rsidP="00AE53CC">
      <w:pPr>
        <w:ind w:firstLine="567"/>
        <w:rPr>
          <w:lang w:val="en-US"/>
        </w:rPr>
      </w:pPr>
      <w:r w:rsidRPr="00095FBE">
        <w:rPr>
          <w:lang w:val="en-US"/>
        </w:rPr>
        <w:t>7. Giáo viên chủ nhiệm có nhiệm vụ theo dõi, đôn đốc học sinh học bài theo đúng thời khóa</w:t>
      </w:r>
      <w:r>
        <w:rPr>
          <w:lang w:val="en-US"/>
        </w:rPr>
        <w:t xml:space="preserve"> </w:t>
      </w:r>
      <w:r w:rsidRPr="00095FBE">
        <w:rPr>
          <w:lang w:val="en-US"/>
        </w:rPr>
        <w:t>biểu, phối hợp với giáo viên bộ môn để quản lý việc học tập của học sinh, tùy từng mức độ</w:t>
      </w:r>
      <w:r>
        <w:rPr>
          <w:lang w:val="en-US"/>
        </w:rPr>
        <w:t xml:space="preserve"> </w:t>
      </w:r>
      <w:r w:rsidRPr="00095FBE">
        <w:rPr>
          <w:lang w:val="en-US"/>
        </w:rPr>
        <w:t>có kế hoạch đánh giá hạnh kiểm của học sinh trong quá trình học trực tuyến.</w:t>
      </w:r>
    </w:p>
    <w:p w:rsidR="00926F80" w:rsidRDefault="00095FBE" w:rsidP="00AE53CC">
      <w:pPr>
        <w:ind w:firstLine="567"/>
        <w:rPr>
          <w:lang w:val="en-US"/>
        </w:rPr>
      </w:pPr>
      <w:r w:rsidRPr="00095FBE">
        <w:rPr>
          <w:lang w:val="en-US"/>
        </w:rPr>
        <w:t>Trên đây là những quy định đối với giáo viên, học sinh và phụ huynh khi tham gia lớp học</w:t>
      </w:r>
      <w:r>
        <w:rPr>
          <w:lang w:val="en-US"/>
        </w:rPr>
        <w:t xml:space="preserve"> </w:t>
      </w:r>
      <w:r w:rsidRPr="00095FBE">
        <w:rPr>
          <w:lang w:val="en-US"/>
        </w:rPr>
        <w:t>trực tuyến, đề nghị các giáo viên, phụ huynh và học sinh thực hiện nghiêm túc, có hiệu quả.</w:t>
      </w:r>
    </w:p>
    <w:p w:rsidR="00471B06" w:rsidRDefault="00471B06" w:rsidP="00AE53CC">
      <w:pPr>
        <w:ind w:firstLine="567"/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71B06">
        <w:rPr>
          <w:b/>
          <w:lang w:val="en-US"/>
        </w:rPr>
        <w:t>HIỆU TRƯỞNG</w:t>
      </w:r>
    </w:p>
    <w:p w:rsidR="00471B06" w:rsidRDefault="00471B06">
      <w:pPr>
        <w:spacing w:after="0" w:line="240" w:lineRule="auto"/>
        <w:jc w:val="left"/>
        <w:rPr>
          <w:b/>
          <w:lang w:val="en-US"/>
        </w:rPr>
      </w:pPr>
      <w:r>
        <w:rPr>
          <w:b/>
          <w:lang w:val="en-US"/>
        </w:rPr>
        <w:br w:type="page"/>
      </w:r>
    </w:p>
    <w:tbl>
      <w:tblPr>
        <w:tblW w:w="11150" w:type="dxa"/>
        <w:tblCellSpacing w:w="0" w:type="dxa"/>
        <w:tblInd w:w="-72" w:type="dxa"/>
        <w:tblCellMar>
          <w:left w:w="0" w:type="dxa"/>
          <w:right w:w="0" w:type="dxa"/>
        </w:tblCellMar>
        <w:tblLook w:val="0000"/>
      </w:tblPr>
      <w:tblGrid>
        <w:gridCol w:w="5036"/>
        <w:gridCol w:w="6114"/>
      </w:tblGrid>
      <w:tr w:rsidR="00471B06" w:rsidRPr="00A45171" w:rsidTr="005B656C">
        <w:trPr>
          <w:trHeight w:val="308"/>
          <w:tblCellSpacing w:w="0" w:type="dxa"/>
        </w:trPr>
        <w:tc>
          <w:tcPr>
            <w:tcW w:w="5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06" w:rsidRPr="005F0EAF" w:rsidRDefault="00173FA4" w:rsidP="005B656C">
            <w:pPr>
              <w:tabs>
                <w:tab w:val="left" w:pos="3802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lastRenderedPageBreak/>
              <w:pict>
                <v:shape id="_x0000_s1033" type="#_x0000_t32" style="position:absolute;left:0;text-align:left;margin-left:60.7pt;margin-top:30.1pt;width:121.95pt;height:0;z-index:251661824" o:connectortype="straight"/>
              </w:pict>
            </w:r>
            <w:r w:rsidR="00471B06" w:rsidRPr="005F0EAF">
              <w:rPr>
                <w:b/>
                <w:bCs/>
                <w:sz w:val="26"/>
                <w:szCs w:val="26"/>
                <w:lang w:val="en-US"/>
              </w:rPr>
              <w:t>SỞ GD&amp;ĐT ĐĂK LĂK</w:t>
            </w:r>
          </w:p>
          <w:p w:rsidR="00471B06" w:rsidRPr="00720AD1" w:rsidRDefault="00471B06" w:rsidP="005B656C">
            <w:pPr>
              <w:tabs>
                <w:tab w:val="left" w:pos="3802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5F0EAF">
              <w:rPr>
                <w:b/>
                <w:bCs/>
                <w:sz w:val="26"/>
                <w:szCs w:val="26"/>
              </w:rPr>
              <w:t>TRƯỜNG THPT NGUYỄN HUỆ</w:t>
            </w:r>
          </w:p>
        </w:tc>
        <w:tc>
          <w:tcPr>
            <w:tcW w:w="6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B06" w:rsidRPr="00720AD1" w:rsidRDefault="00173FA4" w:rsidP="005B656C">
            <w:pPr>
              <w:tabs>
                <w:tab w:val="left" w:pos="3802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173FA4">
              <w:rPr>
                <w:b/>
                <w:bCs/>
                <w:sz w:val="26"/>
                <w:szCs w:val="26"/>
                <w:lang w:val="en-US"/>
              </w:rPr>
              <w:pict>
                <v:shape id="_x0000_s1034" type="#_x0000_t32" style="position:absolute;left:0;text-align:left;margin-left:86.85pt;margin-top:30.1pt;width:121.95pt;height:0;z-index:251662848;mso-position-horizontal-relative:text;mso-position-vertical-relative:text" o:connectortype="straight"/>
              </w:pict>
            </w:r>
            <w:r w:rsidR="00471B06" w:rsidRPr="00720AD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471B06" w:rsidRPr="00720AD1">
              <w:rPr>
                <w:b/>
                <w:bCs/>
                <w:sz w:val="26"/>
                <w:szCs w:val="26"/>
              </w:rPr>
              <w:br/>
            </w:r>
            <w:r w:rsidR="00471B06" w:rsidRPr="005F0EAF">
              <w:rPr>
                <w:b/>
                <w:bCs/>
                <w:sz w:val="26"/>
                <w:szCs w:val="26"/>
              </w:rPr>
              <w:t>Độc lập - Tự do - Hạnh phúc</w:t>
            </w:r>
            <w:r w:rsidR="00471B06" w:rsidRPr="00720AD1"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471B06" w:rsidRPr="00B34F1A" w:rsidRDefault="00471B06" w:rsidP="00471B06">
      <w:pPr>
        <w:tabs>
          <w:tab w:val="left" w:pos="4147"/>
        </w:tabs>
        <w:jc w:val="right"/>
        <w:rPr>
          <w:szCs w:val="24"/>
          <w:lang w:val="en-US"/>
        </w:rPr>
      </w:pPr>
      <w:r>
        <w:rPr>
          <w:szCs w:val="24"/>
          <w:lang w:val="en-US"/>
        </w:rPr>
        <w:t>Ea T</w:t>
      </w:r>
      <w:r w:rsidRPr="00B34F1A">
        <w:rPr>
          <w:szCs w:val="24"/>
          <w:lang w:val="en-US"/>
        </w:rPr>
        <w:t xml:space="preserve">oh, ngày </w:t>
      </w:r>
      <w:r>
        <w:rPr>
          <w:szCs w:val="24"/>
          <w:lang w:val="en-US"/>
        </w:rPr>
        <w:t>1 t</w:t>
      </w:r>
      <w:r w:rsidRPr="00B34F1A">
        <w:rPr>
          <w:szCs w:val="24"/>
          <w:lang w:val="en-US"/>
        </w:rPr>
        <w:t xml:space="preserve">háng </w:t>
      </w:r>
      <w:r>
        <w:rPr>
          <w:szCs w:val="24"/>
          <w:lang w:val="en-US"/>
        </w:rPr>
        <w:t>9 năm 2021</w:t>
      </w:r>
    </w:p>
    <w:p w:rsidR="00471B06" w:rsidRPr="00471B06" w:rsidRDefault="002C75C1" w:rsidP="002C75C1">
      <w:pPr>
        <w:jc w:val="center"/>
        <w:rPr>
          <w:b/>
          <w:sz w:val="28"/>
          <w:szCs w:val="36"/>
          <w:lang w:val="en-US"/>
        </w:rPr>
      </w:pPr>
      <w:r>
        <w:rPr>
          <w:b/>
          <w:sz w:val="28"/>
          <w:szCs w:val="36"/>
          <w:lang w:val="en-US"/>
        </w:rPr>
        <w:t>QUY</w:t>
      </w:r>
      <w:r w:rsidR="00471B06" w:rsidRPr="00471B06">
        <w:rPr>
          <w:b/>
          <w:sz w:val="28"/>
          <w:szCs w:val="36"/>
          <w:lang w:val="en-US"/>
        </w:rPr>
        <w:t xml:space="preserve"> ĐỊNH TÍNH ĐIỂM THI ĐUA GIỮA CÁC LỚP KHI HỌC TRỰC TUYẾN</w:t>
      </w:r>
    </w:p>
    <w:p w:rsidR="00471B06" w:rsidRDefault="00471B06" w:rsidP="00D12CE6">
      <w:pPr>
        <w:tabs>
          <w:tab w:val="left" w:pos="4147"/>
        </w:tabs>
        <w:ind w:firstLine="567"/>
        <w:rPr>
          <w:lang w:val="en-US"/>
        </w:rPr>
      </w:pPr>
      <w:r w:rsidRPr="00471B06">
        <w:rPr>
          <w:lang w:val="en-US"/>
        </w:rPr>
        <w:t xml:space="preserve">Căn cứ nội </w:t>
      </w:r>
      <w:r w:rsidR="002C75C1">
        <w:rPr>
          <w:lang w:val="en-US"/>
        </w:rPr>
        <w:t>quy</w:t>
      </w:r>
      <w:r w:rsidRPr="00471B06">
        <w:rPr>
          <w:lang w:val="en-US"/>
        </w:rPr>
        <w:t xml:space="preserve"> dạy - học trực tuyến qua mạng</w:t>
      </w:r>
      <w:r>
        <w:rPr>
          <w:lang w:val="en-US"/>
        </w:rPr>
        <w:t xml:space="preserve"> </w:t>
      </w:r>
      <w:r w:rsidR="000130F6">
        <w:rPr>
          <w:lang w:val="en-US"/>
        </w:rPr>
        <w:t xml:space="preserve">của </w:t>
      </w:r>
      <w:r w:rsidRPr="00471B06">
        <w:rPr>
          <w:lang w:val="en-US"/>
        </w:rPr>
        <w:t xml:space="preserve">trường </w:t>
      </w:r>
      <w:r>
        <w:rPr>
          <w:lang w:val="en-US"/>
        </w:rPr>
        <w:t xml:space="preserve">THPT Nguyễn Huệ </w:t>
      </w:r>
      <w:r w:rsidRPr="00471B06">
        <w:rPr>
          <w:lang w:val="en-US"/>
        </w:rPr>
        <w:t xml:space="preserve">; </w:t>
      </w:r>
      <w:r w:rsidR="000130F6">
        <w:rPr>
          <w:lang w:val="en-US"/>
        </w:rPr>
        <w:t>Để</w:t>
      </w:r>
      <w:r w:rsidRPr="00471B06">
        <w:rPr>
          <w:lang w:val="en-US"/>
        </w:rPr>
        <w:t xml:space="preserve"> đảm bảo việc học tập trực tuyến được diễn ra đúng tiến độ, chất lượng và rèn</w:t>
      </w:r>
      <w:r>
        <w:rPr>
          <w:lang w:val="en-US"/>
        </w:rPr>
        <w:t xml:space="preserve"> </w:t>
      </w:r>
      <w:r w:rsidRPr="00471B06">
        <w:rPr>
          <w:lang w:val="en-US"/>
        </w:rPr>
        <w:t xml:space="preserve">luyện sự tự chủ, ý thức tự giác của học sinh, </w:t>
      </w:r>
      <w:r w:rsidR="000130F6">
        <w:rPr>
          <w:lang w:val="en-US"/>
        </w:rPr>
        <w:t xml:space="preserve">đồng thời đảm bảo công bằng trong công tác thi đua giữa các lớp khi học trực tiếp, nay </w:t>
      </w:r>
      <w:r w:rsidR="002C75C1">
        <w:rPr>
          <w:lang w:val="en-US"/>
        </w:rPr>
        <w:t>quy</w:t>
      </w:r>
      <w:r w:rsidR="000130F6">
        <w:rPr>
          <w:lang w:val="en-US"/>
        </w:rPr>
        <w:t xml:space="preserve"> định điểm trừ của các tiết học cụ thể như sau:</w:t>
      </w:r>
    </w:p>
    <w:tbl>
      <w:tblPr>
        <w:tblStyle w:val="TableGrid"/>
        <w:tblW w:w="0" w:type="auto"/>
        <w:tblInd w:w="630" w:type="dxa"/>
        <w:tblLook w:val="04A0"/>
      </w:tblPr>
      <w:tblGrid>
        <w:gridCol w:w="685"/>
        <w:gridCol w:w="5646"/>
        <w:gridCol w:w="1569"/>
        <w:gridCol w:w="1884"/>
      </w:tblGrid>
      <w:tr w:rsidR="000130F6" w:rsidRPr="00826DDC" w:rsidTr="000130F6">
        <w:tc>
          <w:tcPr>
            <w:tcW w:w="685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826DDC">
              <w:rPr>
                <w:b/>
                <w:sz w:val="20"/>
                <w:szCs w:val="20"/>
                <w:lang w:val="en-US"/>
              </w:rPr>
              <w:t>STT</w:t>
            </w:r>
          </w:p>
        </w:tc>
        <w:tc>
          <w:tcPr>
            <w:tcW w:w="5646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826DDC">
              <w:rPr>
                <w:b/>
                <w:sz w:val="20"/>
                <w:szCs w:val="20"/>
                <w:lang w:val="en-US"/>
              </w:rPr>
              <w:t>NỘI DUNG</w:t>
            </w:r>
          </w:p>
        </w:tc>
        <w:tc>
          <w:tcPr>
            <w:tcW w:w="1569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826DDC">
              <w:rPr>
                <w:b/>
                <w:sz w:val="20"/>
                <w:szCs w:val="20"/>
                <w:lang w:val="en-US"/>
              </w:rPr>
              <w:t>ĐIỂM TRỪ</w:t>
            </w:r>
          </w:p>
        </w:tc>
        <w:tc>
          <w:tcPr>
            <w:tcW w:w="1884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826DDC">
              <w:rPr>
                <w:b/>
                <w:sz w:val="20"/>
                <w:szCs w:val="20"/>
                <w:lang w:val="en-US"/>
              </w:rPr>
              <w:t>GHI CHÚ</w:t>
            </w:r>
          </w:p>
        </w:tc>
      </w:tr>
      <w:tr w:rsidR="000130F6" w:rsidRPr="00826DDC" w:rsidTr="009E53C8">
        <w:trPr>
          <w:trHeight w:val="1530"/>
        </w:trPr>
        <w:tc>
          <w:tcPr>
            <w:tcW w:w="685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826D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46" w:type="dxa"/>
            <w:vAlign w:val="center"/>
          </w:tcPr>
          <w:p w:rsidR="000130F6" w:rsidRPr="00826DDC" w:rsidRDefault="000130F6" w:rsidP="00E42504">
            <w:pPr>
              <w:pStyle w:val="ListParagraph"/>
              <w:numPr>
                <w:ilvl w:val="0"/>
                <w:numId w:val="3"/>
              </w:numPr>
              <w:ind w:left="200" w:hanging="180"/>
              <w:jc w:val="left"/>
              <w:rPr>
                <w:sz w:val="20"/>
                <w:szCs w:val="20"/>
                <w:lang w:val="en-US"/>
              </w:rPr>
            </w:pPr>
            <w:r w:rsidRPr="00826DDC">
              <w:rPr>
                <w:sz w:val="20"/>
                <w:szCs w:val="20"/>
                <w:lang w:val="en-US"/>
              </w:rPr>
              <w:t>Vắng học không phép</w:t>
            </w:r>
          </w:p>
          <w:p w:rsidR="000130F6" w:rsidRPr="00826DDC" w:rsidRDefault="000130F6" w:rsidP="00E42504">
            <w:pPr>
              <w:pStyle w:val="ListParagraph"/>
              <w:numPr>
                <w:ilvl w:val="0"/>
                <w:numId w:val="3"/>
              </w:numPr>
              <w:ind w:left="200" w:hanging="180"/>
              <w:jc w:val="left"/>
              <w:rPr>
                <w:b/>
                <w:sz w:val="20"/>
                <w:szCs w:val="20"/>
                <w:lang w:val="en-US"/>
              </w:rPr>
            </w:pPr>
            <w:r w:rsidRPr="00826DDC">
              <w:rPr>
                <w:sz w:val="20"/>
                <w:szCs w:val="20"/>
                <w:lang w:val="en-US"/>
              </w:rPr>
              <w:t>Vào học muộn khi đã có hiệu lệnh vào lớp</w:t>
            </w:r>
          </w:p>
          <w:p w:rsidR="00D81942" w:rsidRDefault="000130F6" w:rsidP="00E42504">
            <w:pPr>
              <w:pStyle w:val="ListParagraph"/>
              <w:numPr>
                <w:ilvl w:val="0"/>
                <w:numId w:val="3"/>
              </w:numPr>
              <w:ind w:left="200" w:hanging="180"/>
              <w:jc w:val="left"/>
              <w:rPr>
                <w:sz w:val="20"/>
                <w:szCs w:val="20"/>
                <w:lang w:val="en-US"/>
              </w:rPr>
            </w:pPr>
            <w:r w:rsidRPr="000130F6">
              <w:rPr>
                <w:sz w:val="20"/>
                <w:szCs w:val="20"/>
                <w:lang w:val="en-US"/>
              </w:rPr>
              <w:t>Không bật camera</w:t>
            </w:r>
            <w:r w:rsidR="00D81942">
              <w:rPr>
                <w:sz w:val="20"/>
                <w:szCs w:val="20"/>
                <w:lang w:val="en-US"/>
              </w:rPr>
              <w:t xml:space="preserve"> trong suốt quá trình học.</w:t>
            </w:r>
          </w:p>
          <w:p w:rsidR="000130F6" w:rsidRDefault="00D81942" w:rsidP="00E42504">
            <w:pPr>
              <w:pStyle w:val="ListParagraph"/>
              <w:numPr>
                <w:ilvl w:val="0"/>
                <w:numId w:val="3"/>
              </w:numPr>
              <w:ind w:left="200" w:hanging="18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Không thực hiện bật/</w:t>
            </w:r>
            <w:r w:rsidR="000130F6" w:rsidRPr="000130F6">
              <w:rPr>
                <w:sz w:val="20"/>
                <w:szCs w:val="20"/>
                <w:lang w:val="en-US"/>
              </w:rPr>
              <w:t xml:space="preserve"> tắt micro khi giáo viên yêu cầu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0130F6" w:rsidRDefault="000130F6" w:rsidP="00E42504">
            <w:pPr>
              <w:pStyle w:val="ListParagraph"/>
              <w:numPr>
                <w:ilvl w:val="0"/>
                <w:numId w:val="3"/>
              </w:numPr>
              <w:ind w:left="200" w:hanging="18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Đăng các thông tin không liên quan đến nội dung của tiết học như đăng bán hàng hóa, nói tục … </w:t>
            </w:r>
          </w:p>
          <w:p w:rsidR="00D12CE6" w:rsidRPr="000130F6" w:rsidRDefault="00D12CE6" w:rsidP="00E42504">
            <w:pPr>
              <w:pStyle w:val="ListParagraph"/>
              <w:numPr>
                <w:ilvl w:val="0"/>
                <w:numId w:val="3"/>
              </w:numPr>
              <w:ind w:left="200" w:hanging="18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Mặc trang phục không phù hợp khi tham gia lớp học</w:t>
            </w:r>
          </w:p>
        </w:tc>
        <w:tc>
          <w:tcPr>
            <w:tcW w:w="1569" w:type="dxa"/>
            <w:vAlign w:val="center"/>
          </w:tcPr>
          <w:p w:rsidR="000130F6" w:rsidRPr="00826DDC" w:rsidRDefault="000130F6" w:rsidP="00E42504">
            <w:pPr>
              <w:jc w:val="center"/>
              <w:rPr>
                <w:sz w:val="20"/>
                <w:szCs w:val="20"/>
                <w:lang w:val="en-US"/>
              </w:rPr>
            </w:pPr>
            <w:r w:rsidRPr="00826DDC">
              <w:rPr>
                <w:sz w:val="20"/>
                <w:szCs w:val="20"/>
                <w:lang w:val="en-US"/>
              </w:rPr>
              <w:t>- 1 điểm/HS</w:t>
            </w:r>
          </w:p>
        </w:tc>
        <w:tc>
          <w:tcPr>
            <w:tcW w:w="1884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130F6" w:rsidRPr="00826DDC" w:rsidTr="000130F6">
        <w:tc>
          <w:tcPr>
            <w:tcW w:w="685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826D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46" w:type="dxa"/>
            <w:vAlign w:val="center"/>
          </w:tcPr>
          <w:p w:rsidR="000130F6" w:rsidRPr="00635B18" w:rsidRDefault="000130F6" w:rsidP="00E42504">
            <w:pPr>
              <w:pStyle w:val="ListParagraph"/>
              <w:numPr>
                <w:ilvl w:val="0"/>
                <w:numId w:val="3"/>
              </w:numPr>
              <w:spacing w:after="120"/>
              <w:ind w:left="201" w:hanging="187"/>
              <w:jc w:val="left"/>
              <w:rPr>
                <w:b/>
                <w:sz w:val="20"/>
                <w:szCs w:val="20"/>
                <w:lang w:val="en-US"/>
              </w:rPr>
            </w:pPr>
            <w:r w:rsidRPr="00826DDC">
              <w:rPr>
                <w:sz w:val="20"/>
                <w:szCs w:val="20"/>
                <w:lang w:val="en-US"/>
              </w:rPr>
              <w:t>Vắng học có phép</w:t>
            </w:r>
            <w:r w:rsidR="00635B18">
              <w:rPr>
                <w:sz w:val="20"/>
                <w:szCs w:val="20"/>
                <w:lang w:val="en-US"/>
              </w:rPr>
              <w:t xml:space="preserve"> </w:t>
            </w:r>
          </w:p>
          <w:p w:rsidR="00635B18" w:rsidRPr="00826DDC" w:rsidRDefault="00635B18" w:rsidP="00635B18">
            <w:pPr>
              <w:pStyle w:val="ListParagraph"/>
              <w:spacing w:after="120"/>
              <w:ind w:left="201"/>
              <w:jc w:val="left"/>
              <w:rPr>
                <w:b/>
                <w:sz w:val="20"/>
                <w:szCs w:val="20"/>
                <w:lang w:val="en-US"/>
              </w:rPr>
            </w:pPr>
            <w:r w:rsidRPr="00635B18">
              <w:rPr>
                <w:b/>
                <w:sz w:val="20"/>
                <w:szCs w:val="20"/>
                <w:lang w:val="en-US"/>
              </w:rPr>
              <w:t>Lưu ý:</w:t>
            </w:r>
            <w:r>
              <w:rPr>
                <w:sz w:val="20"/>
                <w:szCs w:val="20"/>
                <w:lang w:val="en-US"/>
              </w:rPr>
              <w:t xml:space="preserve"> HS không thể tham gia học online  do không có điện thoại, máy tính thì không trừ điểm.</w:t>
            </w:r>
          </w:p>
        </w:tc>
        <w:tc>
          <w:tcPr>
            <w:tcW w:w="1569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826DDC">
              <w:rPr>
                <w:sz w:val="20"/>
                <w:szCs w:val="20"/>
                <w:lang w:val="en-US"/>
              </w:rPr>
              <w:t>- 0.5 điểm/HS</w:t>
            </w:r>
          </w:p>
        </w:tc>
        <w:tc>
          <w:tcPr>
            <w:tcW w:w="1884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  <w:r w:rsidRPr="00826DDC">
              <w:rPr>
                <w:sz w:val="20"/>
                <w:szCs w:val="20"/>
                <w:lang w:val="en-US"/>
              </w:rPr>
              <w:t xml:space="preserve">Cứ mỗi học sinh vắng học </w:t>
            </w:r>
            <w:r>
              <w:rPr>
                <w:sz w:val="20"/>
                <w:szCs w:val="20"/>
                <w:lang w:val="en-US"/>
              </w:rPr>
              <w:t>có</w:t>
            </w:r>
            <w:r w:rsidRPr="00826DDC">
              <w:rPr>
                <w:sz w:val="20"/>
                <w:szCs w:val="20"/>
                <w:lang w:val="en-US"/>
              </w:rPr>
              <w:t xml:space="preserve"> phép trừ 0.5 điểm</w:t>
            </w:r>
          </w:p>
        </w:tc>
      </w:tr>
      <w:tr w:rsidR="000130F6" w:rsidRPr="00826DDC" w:rsidTr="000130F6">
        <w:tc>
          <w:tcPr>
            <w:tcW w:w="685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46" w:type="dxa"/>
            <w:vAlign w:val="center"/>
          </w:tcPr>
          <w:p w:rsidR="000130F6" w:rsidRPr="00826DDC" w:rsidRDefault="000130F6" w:rsidP="00E42504">
            <w:pPr>
              <w:pStyle w:val="ListParagraph"/>
              <w:numPr>
                <w:ilvl w:val="0"/>
                <w:numId w:val="3"/>
              </w:numPr>
              <w:spacing w:after="120"/>
              <w:ind w:left="201" w:hanging="187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Không nghiêm túc trong giờ học dù được giáo viên nhắc nhở</w:t>
            </w:r>
          </w:p>
        </w:tc>
        <w:tc>
          <w:tcPr>
            <w:tcW w:w="1569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- 2 điểm/lỗi</w:t>
            </w:r>
          </w:p>
        </w:tc>
        <w:tc>
          <w:tcPr>
            <w:tcW w:w="1884" w:type="dxa"/>
            <w:vAlign w:val="center"/>
          </w:tcPr>
          <w:p w:rsidR="000130F6" w:rsidRPr="00826DDC" w:rsidRDefault="000130F6" w:rsidP="00E42504">
            <w:pPr>
              <w:pStyle w:val="ListParagraph"/>
              <w:ind w:left="0"/>
              <w:rPr>
                <w:sz w:val="20"/>
                <w:szCs w:val="20"/>
                <w:lang w:val="en-US"/>
              </w:rPr>
            </w:pPr>
          </w:p>
        </w:tc>
      </w:tr>
    </w:tbl>
    <w:p w:rsidR="00CA591D" w:rsidRDefault="007868F7" w:rsidP="007868F7">
      <w:pPr>
        <w:ind w:firstLine="5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868F7" w:rsidRDefault="00CA591D" w:rsidP="007868F7">
      <w:pPr>
        <w:ind w:firstLine="567"/>
        <w:rPr>
          <w:b/>
          <w:lang w:val="en-US"/>
        </w:rPr>
      </w:pPr>
      <w:r w:rsidRPr="00CA591D">
        <w:rPr>
          <w:b/>
          <w:lang w:val="en-US"/>
        </w:rPr>
        <w:t>Lưu ý:</w:t>
      </w:r>
      <w:r>
        <w:rPr>
          <w:lang w:val="en-US"/>
        </w:rPr>
        <w:t xml:space="preserve"> Mỗi tiết học GVBM không trừ quá 7 điểm.</w:t>
      </w:r>
      <w:r w:rsidR="007868F7">
        <w:rPr>
          <w:lang w:val="en-US"/>
        </w:rPr>
        <w:tab/>
      </w:r>
      <w:r w:rsidR="007868F7">
        <w:rPr>
          <w:lang w:val="en-US"/>
        </w:rPr>
        <w:tab/>
      </w:r>
      <w:r w:rsidR="007868F7">
        <w:rPr>
          <w:lang w:val="en-US"/>
        </w:rPr>
        <w:tab/>
      </w:r>
      <w:r w:rsidR="007868F7">
        <w:rPr>
          <w:lang w:val="en-US"/>
        </w:rPr>
        <w:tab/>
      </w:r>
      <w:r w:rsidR="007868F7">
        <w:rPr>
          <w:lang w:val="en-US"/>
        </w:rPr>
        <w:tab/>
      </w:r>
      <w:r w:rsidR="007868F7" w:rsidRPr="00471B06">
        <w:rPr>
          <w:b/>
          <w:lang w:val="en-US"/>
        </w:rPr>
        <w:tab/>
      </w:r>
    </w:p>
    <w:p w:rsidR="007868F7" w:rsidRDefault="007868F7" w:rsidP="007868F7">
      <w:pPr>
        <w:ind w:left="6480"/>
        <w:rPr>
          <w:b/>
          <w:lang w:val="en-US"/>
        </w:rPr>
      </w:pPr>
      <w:r w:rsidRPr="00471B06">
        <w:rPr>
          <w:b/>
          <w:lang w:val="en-US"/>
        </w:rPr>
        <w:t>HIỆU TRƯỞNG</w:t>
      </w:r>
    </w:p>
    <w:p w:rsidR="000130F6" w:rsidRPr="00471B06" w:rsidRDefault="000130F6" w:rsidP="00471B06">
      <w:pPr>
        <w:tabs>
          <w:tab w:val="left" w:pos="4147"/>
        </w:tabs>
        <w:rPr>
          <w:lang w:val="en-US"/>
        </w:rPr>
      </w:pPr>
    </w:p>
    <w:sectPr w:rsidR="000130F6" w:rsidRPr="00471B06" w:rsidSect="00905E8E">
      <w:footerReference w:type="default" r:id="rId7"/>
      <w:pgSz w:w="12240" w:h="15840"/>
      <w:pgMar w:top="720" w:right="1021" w:bottom="357" w:left="102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06" w:rsidRDefault="00D46C06" w:rsidP="004F6D39">
      <w:pPr>
        <w:spacing w:after="0" w:line="240" w:lineRule="auto"/>
      </w:pPr>
      <w:r>
        <w:separator/>
      </w:r>
    </w:p>
  </w:endnote>
  <w:endnote w:type="continuationSeparator" w:id="1">
    <w:p w:rsidR="00D46C06" w:rsidRDefault="00D46C06" w:rsidP="004F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39" w:rsidRDefault="00173FA4" w:rsidP="009B6938">
    <w:pPr>
      <w:pStyle w:val="Footer"/>
      <w:jc w:val="center"/>
    </w:pPr>
    <w:r>
      <w:fldChar w:fldCharType="begin"/>
    </w:r>
    <w:r w:rsidR="004F6D39">
      <w:instrText xml:space="preserve"> PAGE   \* MERGEFORMAT </w:instrText>
    </w:r>
    <w:r>
      <w:fldChar w:fldCharType="separate"/>
    </w:r>
    <w:r w:rsidR="002C75C1">
      <w:t>1</w:t>
    </w:r>
    <w:r>
      <w:fldChar w:fldCharType="end"/>
    </w:r>
  </w:p>
  <w:p w:rsidR="004F6D39" w:rsidRDefault="004F6D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06" w:rsidRDefault="00D46C06" w:rsidP="004F6D39">
      <w:pPr>
        <w:spacing w:after="0" w:line="240" w:lineRule="auto"/>
      </w:pPr>
      <w:r>
        <w:separator/>
      </w:r>
    </w:p>
  </w:footnote>
  <w:footnote w:type="continuationSeparator" w:id="1">
    <w:p w:rsidR="00D46C06" w:rsidRDefault="00D46C06" w:rsidP="004F6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9BE"/>
    <w:multiLevelType w:val="hybridMultilevel"/>
    <w:tmpl w:val="5978BA14"/>
    <w:lvl w:ilvl="0" w:tplc="1A3CBE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00389"/>
    <w:multiLevelType w:val="hybridMultilevel"/>
    <w:tmpl w:val="8132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B4C5B"/>
    <w:multiLevelType w:val="hybridMultilevel"/>
    <w:tmpl w:val="3E243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52BA9"/>
    <w:multiLevelType w:val="hybridMultilevel"/>
    <w:tmpl w:val="56F08D22"/>
    <w:lvl w:ilvl="0" w:tplc="557AAE9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09A7674"/>
    <w:multiLevelType w:val="hybridMultilevel"/>
    <w:tmpl w:val="AE04550C"/>
    <w:lvl w:ilvl="0" w:tplc="B82E389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C66991"/>
    <w:multiLevelType w:val="hybridMultilevel"/>
    <w:tmpl w:val="27E4C55C"/>
    <w:lvl w:ilvl="0" w:tplc="1C60F1B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375"/>
    <w:rsid w:val="00000C98"/>
    <w:rsid w:val="0000169E"/>
    <w:rsid w:val="00001ADA"/>
    <w:rsid w:val="00005DFF"/>
    <w:rsid w:val="00011EAB"/>
    <w:rsid w:val="000130F6"/>
    <w:rsid w:val="00017EBD"/>
    <w:rsid w:val="0002781C"/>
    <w:rsid w:val="00031944"/>
    <w:rsid w:val="0004089A"/>
    <w:rsid w:val="0004718A"/>
    <w:rsid w:val="00067F09"/>
    <w:rsid w:val="00095FBE"/>
    <w:rsid w:val="000A139F"/>
    <w:rsid w:val="000B6057"/>
    <w:rsid w:val="000D571C"/>
    <w:rsid w:val="000D6AC6"/>
    <w:rsid w:val="00103315"/>
    <w:rsid w:val="0012599D"/>
    <w:rsid w:val="00132532"/>
    <w:rsid w:val="0013639B"/>
    <w:rsid w:val="00141564"/>
    <w:rsid w:val="00144F54"/>
    <w:rsid w:val="00152DC1"/>
    <w:rsid w:val="0015353B"/>
    <w:rsid w:val="00154D03"/>
    <w:rsid w:val="00156BA7"/>
    <w:rsid w:val="001571E3"/>
    <w:rsid w:val="001608E7"/>
    <w:rsid w:val="00162F65"/>
    <w:rsid w:val="0016506A"/>
    <w:rsid w:val="001736D2"/>
    <w:rsid w:val="00173FA4"/>
    <w:rsid w:val="001878B1"/>
    <w:rsid w:val="00192389"/>
    <w:rsid w:val="0019619D"/>
    <w:rsid w:val="00196A00"/>
    <w:rsid w:val="001A0A32"/>
    <w:rsid w:val="001A76FF"/>
    <w:rsid w:val="001B02BE"/>
    <w:rsid w:val="001B15C9"/>
    <w:rsid w:val="001D6C43"/>
    <w:rsid w:val="001E5407"/>
    <w:rsid w:val="001E5C3B"/>
    <w:rsid w:val="001F77C9"/>
    <w:rsid w:val="00200660"/>
    <w:rsid w:val="00222C65"/>
    <w:rsid w:val="00225825"/>
    <w:rsid w:val="00231B2A"/>
    <w:rsid w:val="002330C4"/>
    <w:rsid w:val="0023403C"/>
    <w:rsid w:val="00285A08"/>
    <w:rsid w:val="00293019"/>
    <w:rsid w:val="002B0286"/>
    <w:rsid w:val="002C75C1"/>
    <w:rsid w:val="002D193F"/>
    <w:rsid w:val="002D3063"/>
    <w:rsid w:val="002D67AA"/>
    <w:rsid w:val="002F51A0"/>
    <w:rsid w:val="00300FCB"/>
    <w:rsid w:val="003150EF"/>
    <w:rsid w:val="0034008E"/>
    <w:rsid w:val="0034167B"/>
    <w:rsid w:val="00356F60"/>
    <w:rsid w:val="00361D7C"/>
    <w:rsid w:val="00361DAF"/>
    <w:rsid w:val="00376CC8"/>
    <w:rsid w:val="003B774B"/>
    <w:rsid w:val="003B7A36"/>
    <w:rsid w:val="003C594C"/>
    <w:rsid w:val="003F11C1"/>
    <w:rsid w:val="003F3392"/>
    <w:rsid w:val="00401C83"/>
    <w:rsid w:val="00407DA9"/>
    <w:rsid w:val="00412ABF"/>
    <w:rsid w:val="00426160"/>
    <w:rsid w:val="00433FF1"/>
    <w:rsid w:val="00446A17"/>
    <w:rsid w:val="00447697"/>
    <w:rsid w:val="0045322D"/>
    <w:rsid w:val="00465AB8"/>
    <w:rsid w:val="00471B06"/>
    <w:rsid w:val="004B2717"/>
    <w:rsid w:val="004C2C0D"/>
    <w:rsid w:val="004C2C52"/>
    <w:rsid w:val="004C4C6C"/>
    <w:rsid w:val="004E3B00"/>
    <w:rsid w:val="004F27C3"/>
    <w:rsid w:val="004F6D39"/>
    <w:rsid w:val="00507565"/>
    <w:rsid w:val="00511D99"/>
    <w:rsid w:val="00513E6F"/>
    <w:rsid w:val="005140AD"/>
    <w:rsid w:val="00515F11"/>
    <w:rsid w:val="00524C72"/>
    <w:rsid w:val="00524DF8"/>
    <w:rsid w:val="00531FDA"/>
    <w:rsid w:val="00543599"/>
    <w:rsid w:val="00560B7E"/>
    <w:rsid w:val="005679F2"/>
    <w:rsid w:val="00570CF5"/>
    <w:rsid w:val="00572913"/>
    <w:rsid w:val="0057794C"/>
    <w:rsid w:val="00587263"/>
    <w:rsid w:val="0059088C"/>
    <w:rsid w:val="00592468"/>
    <w:rsid w:val="005C0352"/>
    <w:rsid w:val="005C0ADF"/>
    <w:rsid w:val="005C6F67"/>
    <w:rsid w:val="005D4BC6"/>
    <w:rsid w:val="005E0CFE"/>
    <w:rsid w:val="005E3305"/>
    <w:rsid w:val="005F0EAF"/>
    <w:rsid w:val="00622EC1"/>
    <w:rsid w:val="00627861"/>
    <w:rsid w:val="006314A6"/>
    <w:rsid w:val="00633F11"/>
    <w:rsid w:val="00635B18"/>
    <w:rsid w:val="00661D8F"/>
    <w:rsid w:val="0068282E"/>
    <w:rsid w:val="0068336F"/>
    <w:rsid w:val="00691B89"/>
    <w:rsid w:val="00692F94"/>
    <w:rsid w:val="006B0E6D"/>
    <w:rsid w:val="006C44C9"/>
    <w:rsid w:val="006D19BF"/>
    <w:rsid w:val="006D1CDB"/>
    <w:rsid w:val="006F014D"/>
    <w:rsid w:val="006F226E"/>
    <w:rsid w:val="006F5705"/>
    <w:rsid w:val="006F7904"/>
    <w:rsid w:val="00713987"/>
    <w:rsid w:val="00716D35"/>
    <w:rsid w:val="00730563"/>
    <w:rsid w:val="007342FD"/>
    <w:rsid w:val="0074635D"/>
    <w:rsid w:val="00755A41"/>
    <w:rsid w:val="00771794"/>
    <w:rsid w:val="007868F7"/>
    <w:rsid w:val="00791B0F"/>
    <w:rsid w:val="00792534"/>
    <w:rsid w:val="007A0A04"/>
    <w:rsid w:val="007A1DAA"/>
    <w:rsid w:val="007A2C6D"/>
    <w:rsid w:val="007B0BB1"/>
    <w:rsid w:val="007B43BC"/>
    <w:rsid w:val="007B5474"/>
    <w:rsid w:val="007C487E"/>
    <w:rsid w:val="007D0C68"/>
    <w:rsid w:val="007E1366"/>
    <w:rsid w:val="007E6023"/>
    <w:rsid w:val="007F291F"/>
    <w:rsid w:val="007F4A5A"/>
    <w:rsid w:val="00805092"/>
    <w:rsid w:val="008217CE"/>
    <w:rsid w:val="008262CD"/>
    <w:rsid w:val="00826DDC"/>
    <w:rsid w:val="0082785E"/>
    <w:rsid w:val="00831317"/>
    <w:rsid w:val="00841FE4"/>
    <w:rsid w:val="0084637E"/>
    <w:rsid w:val="00847117"/>
    <w:rsid w:val="008538DF"/>
    <w:rsid w:val="008568DB"/>
    <w:rsid w:val="0086248D"/>
    <w:rsid w:val="008638D5"/>
    <w:rsid w:val="008716D7"/>
    <w:rsid w:val="00883510"/>
    <w:rsid w:val="00883D76"/>
    <w:rsid w:val="00894BA6"/>
    <w:rsid w:val="008B51F7"/>
    <w:rsid w:val="008C0B5B"/>
    <w:rsid w:val="008C3D1F"/>
    <w:rsid w:val="008D56E4"/>
    <w:rsid w:val="008D7EC1"/>
    <w:rsid w:val="008E64BF"/>
    <w:rsid w:val="008F138B"/>
    <w:rsid w:val="00900D8F"/>
    <w:rsid w:val="00905E8E"/>
    <w:rsid w:val="00910992"/>
    <w:rsid w:val="00910C12"/>
    <w:rsid w:val="00911B0C"/>
    <w:rsid w:val="00912D91"/>
    <w:rsid w:val="0091402B"/>
    <w:rsid w:val="00916F26"/>
    <w:rsid w:val="00926F80"/>
    <w:rsid w:val="00944687"/>
    <w:rsid w:val="009469F6"/>
    <w:rsid w:val="00947375"/>
    <w:rsid w:val="009510C8"/>
    <w:rsid w:val="00951C9F"/>
    <w:rsid w:val="0095574F"/>
    <w:rsid w:val="00964E28"/>
    <w:rsid w:val="00966116"/>
    <w:rsid w:val="00975BC3"/>
    <w:rsid w:val="00983095"/>
    <w:rsid w:val="00985A90"/>
    <w:rsid w:val="0099759C"/>
    <w:rsid w:val="009B6938"/>
    <w:rsid w:val="009D2B8D"/>
    <w:rsid w:val="009E53C8"/>
    <w:rsid w:val="00A00B58"/>
    <w:rsid w:val="00A20F6D"/>
    <w:rsid w:val="00A24A95"/>
    <w:rsid w:val="00A2628F"/>
    <w:rsid w:val="00A4185E"/>
    <w:rsid w:val="00A42B83"/>
    <w:rsid w:val="00A4678C"/>
    <w:rsid w:val="00A52042"/>
    <w:rsid w:val="00A57B99"/>
    <w:rsid w:val="00A60CE1"/>
    <w:rsid w:val="00A734A4"/>
    <w:rsid w:val="00A81A8B"/>
    <w:rsid w:val="00A81FE5"/>
    <w:rsid w:val="00A869CD"/>
    <w:rsid w:val="00AA4415"/>
    <w:rsid w:val="00AC2230"/>
    <w:rsid w:val="00AD276B"/>
    <w:rsid w:val="00AE53CC"/>
    <w:rsid w:val="00AF200E"/>
    <w:rsid w:val="00AF79FE"/>
    <w:rsid w:val="00B07887"/>
    <w:rsid w:val="00B12A5C"/>
    <w:rsid w:val="00B20547"/>
    <w:rsid w:val="00B34E02"/>
    <w:rsid w:val="00B34F1A"/>
    <w:rsid w:val="00B35D9B"/>
    <w:rsid w:val="00B37617"/>
    <w:rsid w:val="00B4136F"/>
    <w:rsid w:val="00B463E4"/>
    <w:rsid w:val="00B67F74"/>
    <w:rsid w:val="00B70319"/>
    <w:rsid w:val="00B72C89"/>
    <w:rsid w:val="00B84A35"/>
    <w:rsid w:val="00B92508"/>
    <w:rsid w:val="00BA64D9"/>
    <w:rsid w:val="00BB4A1E"/>
    <w:rsid w:val="00BB7938"/>
    <w:rsid w:val="00BC2830"/>
    <w:rsid w:val="00BC4735"/>
    <w:rsid w:val="00C06AF3"/>
    <w:rsid w:val="00C152E7"/>
    <w:rsid w:val="00C15B46"/>
    <w:rsid w:val="00C23558"/>
    <w:rsid w:val="00C47D54"/>
    <w:rsid w:val="00C50A98"/>
    <w:rsid w:val="00C72A19"/>
    <w:rsid w:val="00C7512A"/>
    <w:rsid w:val="00C75BC5"/>
    <w:rsid w:val="00C84B21"/>
    <w:rsid w:val="00C853DF"/>
    <w:rsid w:val="00C8755A"/>
    <w:rsid w:val="00C95FF1"/>
    <w:rsid w:val="00CA591D"/>
    <w:rsid w:val="00CA7197"/>
    <w:rsid w:val="00CB58A9"/>
    <w:rsid w:val="00CC1EEA"/>
    <w:rsid w:val="00CC2C5D"/>
    <w:rsid w:val="00CC4918"/>
    <w:rsid w:val="00CD2140"/>
    <w:rsid w:val="00CD68A7"/>
    <w:rsid w:val="00CE54B6"/>
    <w:rsid w:val="00CE5BB0"/>
    <w:rsid w:val="00CF33A1"/>
    <w:rsid w:val="00CF603E"/>
    <w:rsid w:val="00D036FD"/>
    <w:rsid w:val="00D12CE6"/>
    <w:rsid w:val="00D2101E"/>
    <w:rsid w:val="00D24030"/>
    <w:rsid w:val="00D43829"/>
    <w:rsid w:val="00D46C06"/>
    <w:rsid w:val="00D50E53"/>
    <w:rsid w:val="00D5533E"/>
    <w:rsid w:val="00D64D5D"/>
    <w:rsid w:val="00D81942"/>
    <w:rsid w:val="00D86F64"/>
    <w:rsid w:val="00D92EC7"/>
    <w:rsid w:val="00D96E38"/>
    <w:rsid w:val="00DB16F4"/>
    <w:rsid w:val="00DB5112"/>
    <w:rsid w:val="00DE558A"/>
    <w:rsid w:val="00DF559A"/>
    <w:rsid w:val="00DF692B"/>
    <w:rsid w:val="00E12A27"/>
    <w:rsid w:val="00E156A7"/>
    <w:rsid w:val="00E206B1"/>
    <w:rsid w:val="00E218AD"/>
    <w:rsid w:val="00E465F3"/>
    <w:rsid w:val="00E51ED2"/>
    <w:rsid w:val="00E61852"/>
    <w:rsid w:val="00E83919"/>
    <w:rsid w:val="00E84A06"/>
    <w:rsid w:val="00E86AB3"/>
    <w:rsid w:val="00E87566"/>
    <w:rsid w:val="00EA1F42"/>
    <w:rsid w:val="00EB3216"/>
    <w:rsid w:val="00EB609C"/>
    <w:rsid w:val="00EC3624"/>
    <w:rsid w:val="00EE2AF5"/>
    <w:rsid w:val="00EE56DF"/>
    <w:rsid w:val="00EF5B33"/>
    <w:rsid w:val="00F1496C"/>
    <w:rsid w:val="00F17036"/>
    <w:rsid w:val="00F222A0"/>
    <w:rsid w:val="00F225DE"/>
    <w:rsid w:val="00F33B4A"/>
    <w:rsid w:val="00F41DF0"/>
    <w:rsid w:val="00F43BB9"/>
    <w:rsid w:val="00F45B56"/>
    <w:rsid w:val="00F8090D"/>
    <w:rsid w:val="00F81699"/>
    <w:rsid w:val="00F92011"/>
    <w:rsid w:val="00F933D0"/>
    <w:rsid w:val="00FC602B"/>
    <w:rsid w:val="00FC7163"/>
    <w:rsid w:val="00FD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0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B0"/>
    <w:pPr>
      <w:spacing w:after="200" w:line="276" w:lineRule="auto"/>
      <w:jc w:val="both"/>
    </w:pPr>
    <w:rPr>
      <w:rFonts w:ascii="Times New Roman" w:hAnsi="Times New Roman"/>
      <w:noProof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375"/>
    <w:pPr>
      <w:ind w:left="720"/>
      <w:contextualSpacing/>
    </w:pPr>
  </w:style>
  <w:style w:type="table" w:styleId="TableGrid">
    <w:name w:val="Table Grid"/>
    <w:basedOn w:val="TableNormal"/>
    <w:uiPriority w:val="59"/>
    <w:rsid w:val="006F57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875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6F80"/>
    <w:rPr>
      <w:rFonts w:ascii="Tahoma" w:hAnsi="Tahoma" w:cs="Tahoma"/>
      <w:noProof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semiHidden/>
    <w:unhideWhenUsed/>
    <w:rsid w:val="004F6D3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F6D39"/>
    <w:rPr>
      <w:rFonts w:ascii="Times New Roman" w:hAnsi="Times New Roman"/>
      <w:noProof/>
      <w:sz w:val="24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F6D3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6D39"/>
    <w:rPr>
      <w:rFonts w:ascii="Times New Roman" w:hAnsi="Times New Roman"/>
      <w:noProof/>
      <w:sz w:val="24"/>
      <w:szCs w:val="22"/>
      <w:lang w:val="vi-VN"/>
    </w:rPr>
  </w:style>
  <w:style w:type="paragraph" w:styleId="NormalWeb">
    <w:name w:val="Normal (Web)"/>
    <w:basedOn w:val="Normal"/>
    <w:uiPriority w:val="99"/>
    <w:semiHidden/>
    <w:unhideWhenUsed/>
    <w:rsid w:val="001608E7"/>
    <w:pPr>
      <w:spacing w:before="100" w:beforeAutospacing="1" w:after="100" w:afterAutospacing="1" w:line="240" w:lineRule="auto"/>
      <w:jc w:val="left"/>
    </w:pPr>
    <w:rPr>
      <w:rFonts w:eastAsia="Times New Roman"/>
      <w:noProof w:val="0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60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THPT NGUYỄN HUỆ</vt:lpstr>
    </vt:vector>
  </TitlesOfParts>
  <Company/>
  <LinksUpToDate>false</LinksUpToDate>
  <CharactersWithSpaces>4481</CharactersWithSpaces>
  <SharedDoc>false</SharedDoc>
  <HLinks>
    <vt:vector size="12" baseType="variant">
      <vt:variant>
        <vt:i4>458853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https://www.google.com.vn/search?rlz=1C1CHZL_enVN701VN701&amp;espv=2&amp;biw=1242&amp;bih=571&amp;q=qu%E1%BA%A7n+jean&amp;spell=1&amp;sa=X&amp;ved=0ahUKEwiG-bDih7zOAhVOtJQKHaKtDlEQvwUIFigA</vt:lpwstr>
      </vt:variant>
      <vt:variant>
        <vt:lpwstr/>
      </vt:variant>
      <vt:variant>
        <vt:i4>458853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https://www.google.com.vn/search?rlz=1C1CHZL_enVN701VN701&amp;espv=2&amp;biw=1242&amp;bih=571&amp;q=qu%E1%BA%A7n+jean&amp;spell=1&amp;sa=X&amp;ved=0ahUKEwiG-bDih7zOAhVOtJQKHaKtDlEQvwUIFigA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THPT NGUYỄN HUỆ</dc:title>
  <dc:subject/>
  <dc:creator>User</dc:creator>
  <cp:keywords/>
  <cp:lastModifiedBy>User</cp:lastModifiedBy>
  <cp:revision>49</cp:revision>
  <cp:lastPrinted>2020-09-10T12:14:00Z</cp:lastPrinted>
  <dcterms:created xsi:type="dcterms:W3CDTF">2019-08-03T02:12:00Z</dcterms:created>
  <dcterms:modified xsi:type="dcterms:W3CDTF">2021-08-31T11:46:00Z</dcterms:modified>
</cp:coreProperties>
</file>